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C28C80D" w:rsidR="00A87A27" w:rsidRPr="00E9662C" w:rsidRDefault="00EF347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3476">
              <w:rPr>
                <w:rFonts w:ascii="Calibri" w:eastAsia="Times New Roman" w:hAnsi="Calibri" w:cs="Times New Roman"/>
                <w:color w:val="000000"/>
              </w:rPr>
              <w:t>Gram-</w:t>
            </w:r>
            <w:r w:rsidR="00B13754">
              <w:rPr>
                <w:rFonts w:ascii="Calibri" w:eastAsia="Times New Roman" w:hAnsi="Calibri" w:cs="Times New Roman"/>
                <w:color w:val="000000"/>
              </w:rPr>
              <w:t xml:space="preserve">negative, </w:t>
            </w:r>
            <w:r w:rsidR="00B13754" w:rsidRPr="00B13754">
              <w:rPr>
                <w:rFonts w:ascii="Calibri" w:eastAsia="Times New Roman" w:hAnsi="Calibri" w:cs="Times New Roman"/>
                <w:color w:val="000000"/>
              </w:rPr>
              <w:t>capsulated obligatory anaerobic bacilli that are non-spore forming, pale-staining, and some are motile by peritrichous flagella, while other taxa are non-motile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4239813" w:rsidR="00A87A27" w:rsidRPr="00E9662C" w:rsidRDefault="00B137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B13754">
              <w:rPr>
                <w:rFonts w:ascii="Calibri" w:eastAsia="Times New Roman" w:hAnsi="Calibri" w:cs="Times New Roman"/>
                <w:color w:val="000000"/>
              </w:rPr>
              <w:t xml:space="preserve">bscesses within the cranium, thorax, 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 xml:space="preserve">intestines, </w:t>
            </w:r>
            <w:r w:rsidRPr="00B13754">
              <w:rPr>
                <w:rFonts w:ascii="Calibri" w:eastAsia="Times New Roman" w:hAnsi="Calibri" w:cs="Times New Roman"/>
                <w:color w:val="000000"/>
              </w:rPr>
              <w:t>peritoneum, liver, and female genital tract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="002A1DA1">
              <w:rPr>
                <w:rFonts w:ascii="Calibri" w:eastAsia="Times New Roman" w:hAnsi="Calibri" w:cs="Times New Roman"/>
                <w:color w:val="000000"/>
              </w:rPr>
              <w:t>Spread</w:t>
            </w:r>
            <w:proofErr w:type="gramEnd"/>
            <w:r w:rsidR="002A1DA1">
              <w:rPr>
                <w:rFonts w:ascii="Calibri" w:eastAsia="Times New Roman" w:hAnsi="Calibri" w:cs="Times New Roman"/>
                <w:color w:val="000000"/>
              </w:rPr>
              <w:t xml:space="preserve"> to bloodstream (bacteremia) is most common for B. fragilis.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F90F4DC" w:rsidR="00A87A27" w:rsidRPr="00C946D1" w:rsidRDefault="00494FB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Yes, skin penetrating animal bites can lead </w:t>
            </w:r>
            <w:r w:rsidRPr="002A1DA1">
              <w:rPr>
                <w:rFonts w:ascii="Calibri" w:eastAsia="Times New Roman" w:hAnsi="Calibri" w:cs="Times New Roman"/>
                <w:color w:val="000000"/>
              </w:rPr>
              <w:t>to infection</w:t>
            </w:r>
            <w:r w:rsidR="00D81AD8" w:rsidRPr="002A1DA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29A1F571" w:rsidR="00A87A27" w:rsidRPr="00E9662C" w:rsidRDefault="00EF347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13754">
              <w:rPr>
                <w:rFonts w:ascii="Calibri" w:eastAsia="Times New Roman" w:hAnsi="Calibri" w:cs="Times New Roman"/>
                <w:color w:val="000000"/>
              </w:rPr>
              <w:t>, dogs, cats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 xml:space="preserve"> and other animals</w:t>
            </w:r>
            <w:r w:rsidR="001827C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04A9772A" w:rsidR="00A87A27" w:rsidRPr="00E9662C" w:rsidRDefault="008162B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="00B13754" w:rsidRPr="00B13754">
              <w:rPr>
                <w:rFonts w:ascii="Calibri" w:eastAsia="Times New Roman" w:hAnsi="Calibri" w:cs="Times New Roman"/>
                <w:color w:val="000000"/>
              </w:rPr>
              <w:t>nimal/human bites, burns, cuts, or penetration of foreign objects, including those involved in surgery</w:t>
            </w:r>
            <w:r w:rsidR="001827CF" w:rsidRPr="001827C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13E9C41A" w:rsidR="00A87A27" w:rsidRPr="00923778" w:rsidRDefault="00494FB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FB1">
              <w:rPr>
                <w:rFonts w:ascii="Calibri" w:eastAsia="Times New Roman" w:hAnsi="Calibri" w:cs="Times New Roman"/>
                <w:color w:val="000000"/>
              </w:rPr>
              <w:t>Widespread intra-abdominal abscesses may be associated with fever and abdominal pain</w:t>
            </w:r>
            <w:r w:rsidR="001827CF" w:rsidRPr="001827C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9EFA5FE" w:rsidR="00A87A27" w:rsidRPr="00E9662C" w:rsidRDefault="00494FB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1-5 days.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34352C77" w:rsidR="00870ED9" w:rsidRPr="00E9662C" w:rsidRDefault="002A1D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1DA1">
              <w:rPr>
                <w:rFonts w:ascii="Calibri" w:eastAsia="Times New Roman" w:hAnsi="Calibri" w:cs="Times New Roman"/>
                <w:color w:val="000000"/>
              </w:rPr>
              <w:t>Metronidazole, imipenem, and amoxicillin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C5A3B81" w:rsidR="00870ED9" w:rsidRPr="00E9662C" w:rsidRDefault="0011655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121107E8" w:rsidR="00870ED9" w:rsidRPr="00E9662C" w:rsidRDefault="002A1D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1DA1">
              <w:rPr>
                <w:rFonts w:ascii="Calibri" w:eastAsia="Times New Roman" w:hAnsi="Calibri" w:cs="Times New Roman"/>
                <w:color w:val="000000"/>
              </w:rPr>
              <w:t xml:space="preserve">Drainage of </w:t>
            </w:r>
            <w:proofErr w:type="gramStart"/>
            <w:r w:rsidRPr="002A1DA1">
              <w:rPr>
                <w:rFonts w:ascii="Calibri" w:eastAsia="Times New Roman" w:hAnsi="Calibri" w:cs="Times New Roman"/>
                <w:color w:val="000000"/>
              </w:rPr>
              <w:t>abscesses</w:t>
            </w:r>
            <w:proofErr w:type="gramEnd"/>
            <w:r w:rsidRPr="002A1DA1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proofErr w:type="gramStart"/>
            <w:r w:rsidRPr="002A1DA1">
              <w:rPr>
                <w:rFonts w:ascii="Calibri" w:eastAsia="Times New Roman" w:hAnsi="Calibri" w:cs="Times New Roman"/>
                <w:color w:val="000000"/>
              </w:rPr>
              <w:t>debridement</w:t>
            </w:r>
            <w:proofErr w:type="gramEnd"/>
            <w:r w:rsidRPr="002A1DA1">
              <w:rPr>
                <w:rFonts w:ascii="Calibri" w:eastAsia="Times New Roman" w:hAnsi="Calibri" w:cs="Times New Roman"/>
                <w:color w:val="000000"/>
              </w:rPr>
              <w:t xml:space="preserve"> of necrotic tissue are the mainstays of treatment. Antimicrobial therapy is complicated by the fact that abdominal </w:t>
            </w:r>
            <w:r w:rsidRPr="002A1DA1">
              <w:rPr>
                <w:rFonts w:ascii="Calibri" w:eastAsia="Times New Roman" w:hAnsi="Calibri" w:cs="Times New Roman"/>
                <w:i/>
                <w:iCs/>
                <w:color w:val="000000"/>
              </w:rPr>
              <w:t>B. fragilis</w:t>
            </w:r>
            <w:r w:rsidRPr="002A1DA1">
              <w:rPr>
                <w:rFonts w:ascii="Calibri" w:eastAsia="Times New Roman" w:hAnsi="Calibri" w:cs="Times New Roman"/>
                <w:color w:val="000000"/>
              </w:rPr>
              <w:t> isolates almost always produce β-lactamase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42804D7D" w14:textId="77777777" w:rsidR="001827CF" w:rsidRDefault="001827CF" w:rsidP="00A87A27">
      <w:pPr>
        <w:pStyle w:val="NoSpacing"/>
      </w:pPr>
    </w:p>
    <w:p w14:paraId="08685D3F" w14:textId="77777777" w:rsidR="001827CF" w:rsidRDefault="001827CF" w:rsidP="00A87A27">
      <w:pPr>
        <w:pStyle w:val="NoSpacing"/>
      </w:pPr>
    </w:p>
    <w:p w14:paraId="42BF157C" w14:textId="77777777" w:rsidR="001827CF" w:rsidRDefault="001827CF" w:rsidP="00A87A27">
      <w:pPr>
        <w:pStyle w:val="NoSpacing"/>
      </w:pPr>
    </w:p>
    <w:p w14:paraId="348C1A0C" w14:textId="77777777" w:rsidR="00363735" w:rsidRDefault="00363735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C99C908" w:rsidR="00870ED9" w:rsidRPr="00E9662C" w:rsidRDefault="00C260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3E492FB8" w:rsidR="00870ED9" w:rsidRPr="00E9662C" w:rsidRDefault="002A1D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1DA1">
              <w:rPr>
                <w:rFonts w:ascii="Calibri" w:eastAsia="Times New Roman" w:hAnsi="Calibri" w:cs="Times New Roman"/>
                <w:color w:val="000000"/>
              </w:rPr>
              <w:t>Feces, wound exudates, tissues (intestinal tract, vagina, respiratory tract), and laboratory animal bites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2A1D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AA0FD04" w:rsidR="00870ED9" w:rsidRPr="00E9662C" w:rsidRDefault="002A1DA1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2A1DA1">
              <w:rPr>
                <w:rFonts w:ascii="Calibri" w:eastAsia="Times New Roman" w:hAnsi="Calibri" w:cs="Times New Roman"/>
                <w:color w:val="000000"/>
              </w:rPr>
              <w:t xml:space="preserve">ow concentration of chlorine, 1% sodium hypochlorite, 70 % ethanol, phenolics such as </w:t>
            </w:r>
            <w:proofErr w:type="spellStart"/>
            <w:r w:rsidRPr="002A1DA1">
              <w:rPr>
                <w:rFonts w:ascii="Calibri" w:eastAsia="Times New Roman" w:hAnsi="Calibri" w:cs="Times New Roman"/>
                <w:color w:val="000000"/>
              </w:rPr>
              <w:t>orthophenylphenol</w:t>
            </w:r>
            <w:proofErr w:type="spellEnd"/>
            <w:r w:rsidRPr="002A1DA1">
              <w:rPr>
                <w:rFonts w:ascii="Calibri" w:eastAsia="Times New Roman" w:hAnsi="Calibri" w:cs="Times New Roman"/>
                <w:color w:val="000000"/>
              </w:rPr>
              <w:t xml:space="preserve"> and ortho-benzyl-</w:t>
            </w:r>
            <w:proofErr w:type="spellStart"/>
            <w:r w:rsidRPr="002A1DA1">
              <w:rPr>
                <w:rFonts w:ascii="Calibri" w:eastAsia="Times New Roman" w:hAnsi="Calibri" w:cs="Times New Roman"/>
                <w:color w:val="000000"/>
              </w:rPr>
              <w:t>paua</w:t>
            </w:r>
            <w:proofErr w:type="spellEnd"/>
            <w:r w:rsidRPr="002A1DA1">
              <w:rPr>
                <w:rFonts w:ascii="Calibri" w:eastAsia="Times New Roman" w:hAnsi="Calibri" w:cs="Times New Roman"/>
                <w:color w:val="000000"/>
              </w:rPr>
              <w:t>-chlorophenol, 2% aqueous glutaraldehyde, iodine, formaldehyde, and peracetic acid (0.001% to 0.2%)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A39C1DE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-2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hour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46A404D" w:rsidR="00870ED9" w:rsidRPr="00E9662C" w:rsidRDefault="002A1D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1DA1">
              <w:rPr>
                <w:rFonts w:ascii="Calibri" w:eastAsia="Times New Roman" w:hAnsi="Calibri" w:cs="Times New Roman"/>
                <w:color w:val="000000"/>
              </w:rPr>
              <w:t>Bacteroides have been detected in feces infected water by PCR for at least 2 weeks at 4°C; 4 to 5 days at 14°C; 1 to 2 days at 24°C; and 1 day at 30°C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A1DA1" w:rsidRPr="00E9662C" w14:paraId="37933FE4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F13" w14:textId="4ADF81A3" w:rsidR="002A1DA1" w:rsidRDefault="002A1D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B5DA" w14:textId="1CCB3EF1" w:rsidR="002A1DA1" w:rsidRPr="002A1DA1" w:rsidRDefault="002A1DA1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2A1DA1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https://www.canada.ca/en/public-health/services/laboratory-biosafety-biosecurity/pathogen-safety-data-sheets-risk-assessment/bacteroides.html</w:t>
              </w:r>
            </w:hyperlink>
          </w:p>
        </w:tc>
      </w:tr>
    </w:tbl>
    <w:p w14:paraId="5F38D4CF" w14:textId="77777777" w:rsidR="003667F2" w:rsidRDefault="003667F2" w:rsidP="00A87A27">
      <w:pPr>
        <w:pStyle w:val="NoSpacing"/>
      </w:pPr>
    </w:p>
    <w:p w14:paraId="167F14BF" w14:textId="77777777" w:rsidR="0075312D" w:rsidRDefault="0075312D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6B2CB6EE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B13754">
      <w:rPr>
        <w:rFonts w:ascii="Calibri" w:hAnsi="Calibri" w:cs="Calibri"/>
        <w:color w:val="000000" w:themeColor="text1"/>
        <w:sz w:val="28"/>
        <w:szCs w:val="28"/>
      </w:rPr>
      <w:t>Bacteroides spp.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16551"/>
    <w:rsid w:val="0014248E"/>
    <w:rsid w:val="001827CF"/>
    <w:rsid w:val="001845EA"/>
    <w:rsid w:val="0018540D"/>
    <w:rsid w:val="00216F34"/>
    <w:rsid w:val="00230B6C"/>
    <w:rsid w:val="002579B8"/>
    <w:rsid w:val="002A1DA1"/>
    <w:rsid w:val="002C560B"/>
    <w:rsid w:val="00363735"/>
    <w:rsid w:val="003667F2"/>
    <w:rsid w:val="00394D61"/>
    <w:rsid w:val="00407585"/>
    <w:rsid w:val="004868CE"/>
    <w:rsid w:val="00486F78"/>
    <w:rsid w:val="00494FB1"/>
    <w:rsid w:val="00567EFE"/>
    <w:rsid w:val="00597370"/>
    <w:rsid w:val="005A619B"/>
    <w:rsid w:val="005B63BC"/>
    <w:rsid w:val="0067545B"/>
    <w:rsid w:val="006E6036"/>
    <w:rsid w:val="0075312D"/>
    <w:rsid w:val="007547EF"/>
    <w:rsid w:val="007551ED"/>
    <w:rsid w:val="00772B97"/>
    <w:rsid w:val="007A64FD"/>
    <w:rsid w:val="007E6885"/>
    <w:rsid w:val="008162B1"/>
    <w:rsid w:val="00830E31"/>
    <w:rsid w:val="00870ED9"/>
    <w:rsid w:val="00883462"/>
    <w:rsid w:val="008E3BA8"/>
    <w:rsid w:val="00923778"/>
    <w:rsid w:val="009404AE"/>
    <w:rsid w:val="00987B77"/>
    <w:rsid w:val="009B662A"/>
    <w:rsid w:val="009D3928"/>
    <w:rsid w:val="00A155B3"/>
    <w:rsid w:val="00A32FEA"/>
    <w:rsid w:val="00A826EF"/>
    <w:rsid w:val="00A856C8"/>
    <w:rsid w:val="00A87A27"/>
    <w:rsid w:val="00A9581C"/>
    <w:rsid w:val="00AB4ECD"/>
    <w:rsid w:val="00B13754"/>
    <w:rsid w:val="00B15DB5"/>
    <w:rsid w:val="00B32B23"/>
    <w:rsid w:val="00B9281A"/>
    <w:rsid w:val="00BF7A9C"/>
    <w:rsid w:val="00C0464B"/>
    <w:rsid w:val="00C14380"/>
    <w:rsid w:val="00C26070"/>
    <w:rsid w:val="00C513D2"/>
    <w:rsid w:val="00D30E6E"/>
    <w:rsid w:val="00D81AD8"/>
    <w:rsid w:val="00D91FAF"/>
    <w:rsid w:val="00E04E97"/>
    <w:rsid w:val="00E63FEC"/>
    <w:rsid w:val="00E66D0B"/>
    <w:rsid w:val="00EF3476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bacteroide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6</cp:revision>
  <cp:lastPrinted>2024-04-26T14:33:00Z</cp:lastPrinted>
  <dcterms:created xsi:type="dcterms:W3CDTF">2025-05-01T17:40:00Z</dcterms:created>
  <dcterms:modified xsi:type="dcterms:W3CDTF">2025-05-06T22:05:00Z</dcterms:modified>
</cp:coreProperties>
</file>